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A011F0" w14:textId="77777777" w:rsidR="00371828" w:rsidRDefault="00371828" w:rsidP="00371828">
      <w:pPr>
        <w:spacing w:line="240" w:lineRule="exact"/>
        <w:jc w:val="left"/>
        <w:rPr>
          <w:rFonts w:ascii="黑体" w:eastAsia="黑体" w:hAnsi="仿宋"/>
          <w:spacing w:val="-6"/>
          <w:szCs w:val="32"/>
        </w:rPr>
      </w:pPr>
    </w:p>
    <w:p w14:paraId="1FDCF988" w14:textId="77777777" w:rsidR="00371828" w:rsidRDefault="00371828" w:rsidP="00371828">
      <w:pPr>
        <w:spacing w:line="600" w:lineRule="exact"/>
        <w:jc w:val="center"/>
        <w:rPr>
          <w:rFonts w:ascii="方正小标宋简体" w:eastAsia="方正小标宋简体" w:hAnsi="宋体" w:hint="eastAsia"/>
          <w:sz w:val="36"/>
          <w:szCs w:val="36"/>
        </w:rPr>
      </w:pPr>
      <w:r>
        <w:rPr>
          <w:rFonts w:ascii="方正小标宋简体" w:eastAsia="方正小标宋简体" w:hAnsi="宋体" w:hint="eastAsia"/>
          <w:sz w:val="36"/>
          <w:szCs w:val="36"/>
        </w:rPr>
        <w:t>2018年度气象行业标准复审结论</w:t>
      </w:r>
    </w:p>
    <w:p w14:paraId="7B5DABF9" w14:textId="77777777" w:rsidR="00371828" w:rsidRDefault="00371828" w:rsidP="00371828">
      <w:pPr>
        <w:spacing w:line="340" w:lineRule="exact"/>
        <w:jc w:val="center"/>
        <w:rPr>
          <w:rFonts w:ascii="方正小标宋简体" w:eastAsia="方正小标宋简体" w:hAnsi="宋体" w:hint="eastAsia"/>
          <w:sz w:val="48"/>
          <w:szCs w:val="48"/>
        </w:rPr>
      </w:pPr>
    </w:p>
    <w:tbl>
      <w:tblPr>
        <w:tblW w:w="10364" w:type="dxa"/>
        <w:jc w:val="center"/>
        <w:tblLook w:val="04A0" w:firstRow="1" w:lastRow="0" w:firstColumn="1" w:lastColumn="0" w:noHBand="0" w:noVBand="1"/>
      </w:tblPr>
      <w:tblGrid>
        <w:gridCol w:w="725"/>
        <w:gridCol w:w="1813"/>
        <w:gridCol w:w="3447"/>
        <w:gridCol w:w="1134"/>
        <w:gridCol w:w="3245"/>
      </w:tblGrid>
      <w:tr w:rsidR="00371828" w14:paraId="3AEC5CD6" w14:textId="77777777" w:rsidTr="00371828">
        <w:trPr>
          <w:cantSplit/>
          <w:trHeight w:val="548"/>
          <w:tblHeader/>
          <w:jc w:val="center"/>
        </w:trPr>
        <w:tc>
          <w:tcPr>
            <w:tcW w:w="72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B59E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序号</w:t>
            </w:r>
          </w:p>
        </w:tc>
        <w:tc>
          <w:tcPr>
            <w:tcW w:w="181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5DDA6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标准编号</w:t>
            </w:r>
          </w:p>
        </w:tc>
        <w:tc>
          <w:tcPr>
            <w:tcW w:w="344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A4E92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1"/>
                <w:szCs w:val="21"/>
              </w:rPr>
              <w:t>标准名称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100FE" w14:textId="77777777" w:rsidR="00371828" w:rsidRDefault="00371828">
            <w:pPr>
              <w:spacing w:line="380" w:lineRule="exact"/>
              <w:ind w:leftChars="-51" w:left="-51" w:rightChars="-51" w:right="-163" w:hangingChars="53" w:hanging="112"/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复审结论</w:t>
            </w:r>
          </w:p>
        </w:tc>
        <w:tc>
          <w:tcPr>
            <w:tcW w:w="32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DFCDF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b/>
                <w:bCs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bCs/>
                <w:sz w:val="21"/>
                <w:szCs w:val="21"/>
              </w:rPr>
              <w:t>备注</w:t>
            </w:r>
          </w:p>
        </w:tc>
      </w:tr>
      <w:tr w:rsidR="00371828" w14:paraId="10A7B7FF" w14:textId="77777777" w:rsidTr="00371828">
        <w:trPr>
          <w:cantSplit/>
          <w:trHeight w:val="390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F4AE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F8A1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811D6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新一代天气雷达站防雷技术规范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2914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9B1600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B1C347D" w14:textId="77777777" w:rsidTr="00371828">
        <w:trPr>
          <w:cantSplit/>
          <w:trHeight w:val="390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A7BBF" w14:textId="77777777" w:rsidR="00371828" w:rsidRDefault="00371828">
            <w:pPr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F426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QX 3—2000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9844A0" w14:textId="77777777" w:rsidR="00371828" w:rsidRDefault="00371828">
            <w:pPr>
              <w:spacing w:line="34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气象信息系统雷击电磁脉冲防护规范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7A7A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废止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A077AF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4C531B28" w14:textId="77777777" w:rsidTr="00371828">
        <w:trPr>
          <w:cantSplit/>
          <w:trHeight w:val="390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676ED" w14:textId="77777777" w:rsidR="00371828" w:rsidRDefault="00371828">
            <w:pPr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DD41EF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QX 4—2015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72D83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气象台（站）防雷技术规范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9E39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BF782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待修订。修订后转为推荐性标准</w:t>
            </w:r>
          </w:p>
        </w:tc>
      </w:tr>
      <w:tr w:rsidR="00371828" w14:paraId="5A56839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BC4EA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1E1C2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 10.1—2002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AC129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电涌保护器  第1部分：性能要求和试验方法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411631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FD1689" w14:textId="77777777" w:rsidR="00371828" w:rsidRDefault="00371828">
            <w:pPr>
              <w:spacing w:line="2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完成修订。</w:t>
            </w: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10.1—2018已发布，2019年3月1日实施</w:t>
            </w:r>
          </w:p>
        </w:tc>
      </w:tr>
      <w:tr w:rsidR="00371828" w14:paraId="374BAB9A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27758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935C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10.2—2007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7FC4DD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电涌保护器  第2部分：在低压电气系统中的选择和使用原则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0426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EF52E3" w14:textId="77777777" w:rsidR="00371828" w:rsidRDefault="00371828">
            <w:pPr>
              <w:spacing w:line="2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完成修订。</w:t>
            </w: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10.2—2018已发布，2019年3月1日实施</w:t>
            </w:r>
          </w:p>
        </w:tc>
      </w:tr>
      <w:tr w:rsidR="00371828" w14:paraId="4E679DCA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3045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C97B4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10.3—2007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8C3E1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电涌保护器  第3部分：在电子系统信号网络中的选择和使用原则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FC7C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DDF6FE" w14:textId="77777777" w:rsidR="00371828" w:rsidRDefault="00371828">
            <w:pPr>
              <w:spacing w:line="280" w:lineRule="exact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正在修订。项目编号：</w:t>
            </w:r>
            <w:r>
              <w:rPr>
                <w:rFonts w:ascii="宋体" w:eastAsia="宋体" w:hAnsi="宋体" w:cs="宋体" w:hint="eastAsia"/>
                <w:bCs/>
                <w:sz w:val="21"/>
                <w:szCs w:val="21"/>
              </w:rPr>
              <w:t>QX/T—2018—05，</w:t>
            </w:r>
          </w:p>
          <w:p w14:paraId="4E592EDC" w14:textId="77777777" w:rsidR="00371828" w:rsidRDefault="00371828">
            <w:pPr>
              <w:spacing w:line="280" w:lineRule="exact"/>
              <w:jc w:val="center"/>
              <w:rPr>
                <w:rFonts w:ascii="宋体" w:eastAsia="宋体" w:hAnsi="宋体" w:cs="宋体" w:hint="eastAsia"/>
                <w:bCs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项目负责单位：黑龙江省气象灾害防御技术中心</w:t>
            </w:r>
          </w:p>
        </w:tc>
      </w:tr>
      <w:tr w:rsidR="00371828" w14:paraId="0535585F" w14:textId="77777777" w:rsidTr="00371828">
        <w:trPr>
          <w:cantSplit/>
          <w:trHeight w:val="405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5CA7D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604B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QX 30—2004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08CA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自动气象站场室防雷技术规范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406273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0D745A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待修订。修订后转为推荐性标准</w:t>
            </w:r>
          </w:p>
        </w:tc>
      </w:tr>
      <w:tr w:rsidR="00371828" w14:paraId="1F569262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BA93D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4E0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79—2007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E5ECE3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闪电监测定位系统  第1部分 技术条件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BD767D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7771D4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7C238C1D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A6E33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A287F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79.2—2013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4829F0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闪电监测定位系统  第2部分：观测方法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7DB008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D70690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0E63A735" w14:textId="77777777" w:rsidTr="00371828">
        <w:trPr>
          <w:cantSplit/>
          <w:trHeight w:val="555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33183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4F6DE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79.3—2013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7B50B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闪电监测定位系统  第3部分：验收规定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95273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34CA505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23383EC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F911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1CF90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103—2017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9DF0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雷电灾害调查技术规范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E6F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045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</w:t>
            </w:r>
          </w:p>
        </w:tc>
      </w:tr>
      <w:tr w:rsidR="00371828" w14:paraId="24FBDED4" w14:textId="77777777" w:rsidTr="00371828">
        <w:trPr>
          <w:cantSplit/>
          <w:trHeight w:val="380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8CF2B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10AE0A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104—2009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F1949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接地降阻剂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D5DD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65A872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08F79B72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0347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08D38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105—2009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A8B5D9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雷电防护装置施工质量验收规范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4EF57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ECE92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完成修订。</w:t>
            </w: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105—2018已发布，2019年4月1日实施</w:t>
            </w:r>
          </w:p>
        </w:tc>
      </w:tr>
      <w:tr w:rsidR="00371828" w14:paraId="0D09D400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3272D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D2BD1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106—2009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E0496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防雷装置设计技术评价规范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2BC6B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32B1C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完成修订。</w:t>
            </w: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106—2018</w:t>
            </w: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已发布，2019年2月1日实施</w:t>
            </w:r>
          </w:p>
        </w:tc>
      </w:tr>
      <w:tr w:rsidR="00371828" w14:paraId="13840C2D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5861B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26863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109—2009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8902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城镇燃气防雷技术规范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DFDC9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DB98D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</w:t>
            </w:r>
          </w:p>
        </w:tc>
      </w:tr>
      <w:tr w:rsidR="00371828" w14:paraId="1DE7A2A0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0C04A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BDCAD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149—2011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1CADB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新建建筑物防雷装置检测报告编制规范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23EF9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68DFB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正在修订。项目编号：QX/T—2019—24，</w:t>
            </w:r>
          </w:p>
          <w:p w14:paraId="2F31A084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项目负责单位：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海南省气象灾害防御技术中心</w:t>
            </w:r>
          </w:p>
        </w:tc>
      </w:tr>
      <w:tr w:rsidR="00371828" w14:paraId="55A8A4D1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69037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781B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150—2011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94836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煤炭工业矿井防雷设计规范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438ED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08B8DC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2F31D187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76C7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7D54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160—2012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229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爆炸和火灾危险环境雷电防护安全评价技术规范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0F51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D8834D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07E3F175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F67F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0206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161—2012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901F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地基GPS接收站防雷技术规范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C3632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17E61E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595C3688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2BFD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7666A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162—2012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C3249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风廓线雷达站防雷技术规范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3207C3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60BDBF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327BE785" w14:textId="77777777" w:rsidTr="00371828">
        <w:trPr>
          <w:cantSplit/>
          <w:trHeight w:val="375"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9374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9A620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166—2012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E979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防雷工程专业设计常用图形符号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F9F317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F8987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</w:t>
            </w:r>
          </w:p>
        </w:tc>
      </w:tr>
      <w:tr w:rsidR="00371828" w14:paraId="604C381B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D24D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B0A4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186—2013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6D64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安全防范系统雷电防护要求及检测技术规范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8603A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706E8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AAB301C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406B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5236E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QX 189—2013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298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文物建筑防雷技术规范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53CEB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EB964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待修订。修订后转为推荐性标准</w:t>
            </w:r>
          </w:p>
        </w:tc>
      </w:tr>
      <w:tr w:rsidR="00371828" w14:paraId="77E71B97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16289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DFCB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190—2013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A57F6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高速公路设施防雷设计规范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57AB8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11B8B0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75C3F07B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A6005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29CE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191—2013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A8F6F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雷电灾情统计规范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86244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7E8513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5FB5CFC8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528DA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CED0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210—2013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DE7B2A" w14:textId="77777777" w:rsidR="00371828" w:rsidRDefault="00371828">
            <w:pPr>
              <w:widowControl/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城市景观照明设施防雷技术规范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27CEA2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2ED533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1412C1DB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F105B8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754A6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211—2013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4DE43" w14:textId="77777777" w:rsidR="00371828" w:rsidRDefault="00371828">
            <w:pPr>
              <w:widowControl/>
              <w:spacing w:line="32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高速公路设施防雷装置检测技术规范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BF7FB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6A7D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正在修订。项目编号：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QX/T—2018—13</w:t>
            </w:r>
            <w:r>
              <w:rPr>
                <w:rFonts w:ascii="宋体" w:eastAsia="宋体" w:hAnsi="宋体" w:cs="Arial" w:hint="eastAsia"/>
                <w:sz w:val="21"/>
                <w:szCs w:val="21"/>
              </w:rPr>
              <w:t>，</w:t>
            </w:r>
          </w:p>
          <w:p w14:paraId="3D0C1873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项目负责单位：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>湖北省防雷中心</w:t>
            </w:r>
          </w:p>
        </w:tc>
      </w:tr>
      <w:tr w:rsidR="00371828" w14:paraId="3D315F4F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C6DD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DA466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225—2013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89CB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索道工程防雷技术规范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0E0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CFDBD6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4328D89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226E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3A3CA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226—2013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5FEB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人工影响天气作业点防雷技术规范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91B08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EBB0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52DCCC4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0FE3C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0618F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230—2014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98FE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中小学校雷电防护技术规范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1283A3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50BB49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9339C4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154EC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AE389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231—2014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7B2B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古树名木防雷技术规范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F2BC9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20F8A25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</w:p>
        </w:tc>
      </w:tr>
      <w:tr w:rsidR="00371828" w14:paraId="370EA0C8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E829F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5BDC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232—2014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AED8C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防雷装置定期检测报告编制规范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F47CD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修订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324078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正在修订。项目编号：</w:t>
            </w:r>
            <w:r>
              <w:rPr>
                <w:rFonts w:ascii="宋体" w:eastAsia="宋体" w:hAnsi="宋体" w:hint="eastAsia"/>
                <w:sz w:val="21"/>
                <w:szCs w:val="21"/>
              </w:rPr>
              <w:t xml:space="preserve"> QX/T—2018—10</w:t>
            </w:r>
            <w:r>
              <w:rPr>
                <w:rFonts w:ascii="宋体" w:eastAsia="宋体" w:hAnsi="宋体" w:cs="Arial" w:hint="eastAsia"/>
                <w:sz w:val="21"/>
                <w:szCs w:val="21"/>
              </w:rPr>
              <w:t>，</w:t>
            </w:r>
          </w:p>
          <w:p w14:paraId="66DFE986" w14:textId="77777777" w:rsidR="00371828" w:rsidRDefault="00371828">
            <w:pPr>
              <w:spacing w:line="300" w:lineRule="exact"/>
              <w:jc w:val="center"/>
              <w:rPr>
                <w:rFonts w:ascii="宋体" w:eastAsia="宋体" w:hAnsi="宋体" w:cs="Arial" w:hint="eastAsia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sz w:val="21"/>
                <w:szCs w:val="21"/>
              </w:rPr>
              <w:t>项目负责单位：安徽省气象灾害防御技术中心</w:t>
            </w:r>
          </w:p>
        </w:tc>
      </w:tr>
      <w:tr w:rsidR="00371828" w14:paraId="42E32691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BD62F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47BE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245—2014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21201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雷电灾害应急处置规范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B79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 w:val="21"/>
                <w:szCs w:val="21"/>
              </w:rPr>
              <w:t>废止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AA0088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1D82D6EC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B554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26A8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246—2014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8D23DD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建筑施工现场雷电安全技术规范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A5D449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DF026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1093D764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58362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FDEDC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262—2015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98382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雷电临近预警技术指南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AEE2E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4343FB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4BE6DA2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ADDB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771E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263—2015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A1B1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太阳能光</w:t>
            </w:r>
            <w:proofErr w:type="gramStart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伏系统</w:t>
            </w:r>
            <w:proofErr w:type="gramEnd"/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2D14B9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80C3DE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6631991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B5D48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469AED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264—2015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2550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旅游景区雷电灾害防御技术规范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4F311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9DA0E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01582D45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56BB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DFBD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265—2015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2E13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输气管道系统防雷装置检测技术规范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5BADD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3BE949D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511F1AB0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9B8A5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D80D6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287—2015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47073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家用太阳热水系统防雷技术规范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ADC6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AE5E8C2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08E339C0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92687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801FA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QX/T 309—2017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0B44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kern w:val="0"/>
                <w:sz w:val="21"/>
                <w:szCs w:val="21"/>
              </w:rPr>
              <w:t>防雷安全管理规范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FF2B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5E11F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5A0C208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B1D25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9D63A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310—2015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C5B5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煤化工装置防雷设计规范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90481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2E91EC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62478323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088B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8DBB3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311—2015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11CFE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大型浮顶油罐防雷装置检测规范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23A9A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EF095F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5035CC45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C7EB8D8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4861C3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QX/T 312—2015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7F583F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  <w:t>风力发电机组防雷装置检测技术规范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D43242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798E92A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sz w:val="21"/>
                <w:szCs w:val="21"/>
              </w:rPr>
            </w:pPr>
          </w:p>
        </w:tc>
      </w:tr>
      <w:tr w:rsidR="00371828" w14:paraId="09AA94C1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C097A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46DF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317—2016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ABF5C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防雷装置检测质量考核通则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01751D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F6C9DB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50E62949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95A72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AFB94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318—2016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4C2C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防雷装置检测机构信用评价规范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ECCF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9D9BAF6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21CC7CA0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ABF05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EF31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319—2016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F9B4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防雷装置检测文件归档整理规范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4402C7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2B50EE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2A32A2A8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39B8C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6335C1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330—2016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21C8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大型桥梁防雷设计规范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D6B24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6426D5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3FD83554" w14:textId="77777777" w:rsidTr="00371828">
        <w:trPr>
          <w:cantSplit/>
          <w:jc w:val="center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6C272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AE9130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331—2016</w:t>
            </w:r>
          </w:p>
        </w:tc>
        <w:tc>
          <w:tcPr>
            <w:tcW w:w="34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04CF5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宋体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智能建筑防雷设计规范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3A5B6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48EDD1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sz w:val="21"/>
                <w:szCs w:val="21"/>
              </w:rPr>
            </w:pPr>
          </w:p>
        </w:tc>
      </w:tr>
      <w:tr w:rsidR="00371828" w14:paraId="417FDE1F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08089B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2FE33B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398—2017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E2D3FA7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防雷装置设计审核和竣工验收行政处罚规范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8EFAED3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E12C798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08645CA3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179252D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F9407F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399—2017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D034A2D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供水系统防雷技术规范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419576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90FA61D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022787F3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D42923D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DF0EA6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400—2017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E5D4CC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防雷安全检查规程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C567210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B62A382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57616BA9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19720F6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5DD8533C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401—2017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EFE1BC8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雷电防护装置检测单位质量管理体系建设规范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57CB29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BDBB953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1F22DADB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F6C0950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EAE1082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402—2017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6BC523F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雷电防护装置检测单位监督检查规范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1AC2104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37B601C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7E0360FB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32BE61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0BE5945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403—2017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737139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雷电防护装置检测单位年度报告规范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4CB8AA5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F92CE5B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7780AC6D" w14:textId="77777777" w:rsidTr="00371828">
        <w:trPr>
          <w:cantSplit/>
          <w:trHeight w:val="434"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2AC7AE9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DF4350F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404—2017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CA42FF4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电涌保护器产品质量监督抽查规范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1D0839F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565ED3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613F530F" w14:textId="77777777" w:rsidTr="00371828">
        <w:trPr>
          <w:cantSplit/>
          <w:trHeight w:val="462"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E63C165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3FEF37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405—2017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6CF09C7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雷电灾害风险区划技术指南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FB6E05A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5C993FE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5D160818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56253D8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83766CD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406—2017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06F9E70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雷电防护装置检测专业技术人员职业要求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151E11F8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DA4246C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  <w:tr w:rsidR="00371828" w14:paraId="5AC823DA" w14:textId="77777777" w:rsidTr="00371828">
        <w:trPr>
          <w:cantSplit/>
          <w:jc w:val="center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4157C9" w14:textId="77777777" w:rsidR="00371828" w:rsidRDefault="00371828">
            <w:pPr>
              <w:widowControl/>
              <w:numPr>
                <w:ilvl w:val="0"/>
                <w:numId w:val="2"/>
              </w:numPr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</w:p>
        </w:tc>
        <w:tc>
          <w:tcPr>
            <w:tcW w:w="181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D19668" w14:textId="77777777" w:rsidR="00371828" w:rsidRDefault="00371828">
            <w:pPr>
              <w:widowControl/>
              <w:spacing w:line="38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QX/T 407—2017</w:t>
            </w:r>
          </w:p>
        </w:tc>
        <w:tc>
          <w:tcPr>
            <w:tcW w:w="3447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D83EC33" w14:textId="77777777" w:rsidR="00371828" w:rsidRDefault="00371828">
            <w:pPr>
              <w:widowControl/>
              <w:spacing w:line="300" w:lineRule="exact"/>
              <w:jc w:val="center"/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</w:pPr>
            <w:r>
              <w:rPr>
                <w:rFonts w:ascii="宋体" w:eastAsia="宋体" w:hAnsi="宋体" w:cs="Arial" w:hint="eastAsia"/>
                <w:color w:val="000000"/>
                <w:kern w:val="0"/>
                <w:sz w:val="21"/>
                <w:szCs w:val="21"/>
              </w:rPr>
              <w:t>雷电防护装置检测专业技术人员职业能力评价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90920E4" w14:textId="77777777" w:rsidR="00371828" w:rsidRDefault="00371828">
            <w:pPr>
              <w:spacing w:line="380" w:lineRule="exact"/>
              <w:ind w:leftChars="-51" w:left="-52" w:rightChars="-51" w:right="-163" w:hangingChars="53" w:hanging="111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  <w:r>
              <w:rPr>
                <w:rFonts w:ascii="宋体" w:eastAsia="宋体" w:hAnsi="宋体" w:hint="eastAsia"/>
                <w:color w:val="000000"/>
                <w:sz w:val="21"/>
                <w:szCs w:val="21"/>
              </w:rPr>
              <w:t>继续有效</w:t>
            </w:r>
          </w:p>
        </w:tc>
        <w:tc>
          <w:tcPr>
            <w:tcW w:w="324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E3FA5CB" w14:textId="77777777" w:rsidR="00371828" w:rsidRDefault="00371828">
            <w:pPr>
              <w:spacing w:line="380" w:lineRule="exact"/>
              <w:jc w:val="center"/>
              <w:rPr>
                <w:rFonts w:ascii="宋体" w:eastAsia="宋体" w:hAnsi="宋体" w:hint="eastAsia"/>
                <w:color w:val="000000"/>
                <w:sz w:val="21"/>
                <w:szCs w:val="21"/>
              </w:rPr>
            </w:pPr>
          </w:p>
        </w:tc>
      </w:tr>
    </w:tbl>
    <w:p w14:paraId="6C071D54" w14:textId="77777777" w:rsidR="00371828" w:rsidRDefault="00371828" w:rsidP="00371828">
      <w:pPr>
        <w:spacing w:line="220" w:lineRule="exact"/>
        <w:rPr>
          <w:rFonts w:hint="eastAsia"/>
        </w:rPr>
      </w:pPr>
    </w:p>
    <w:p w14:paraId="6F7636DB" w14:textId="77777777" w:rsidR="00E4434C" w:rsidRDefault="00E4434C">
      <w:bookmarkStart w:id="0" w:name="_GoBack"/>
      <w:bookmarkEnd w:id="0"/>
    </w:p>
    <w:sectPr w:rsidR="00E4434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5C9F005" w14:textId="77777777" w:rsidR="003E485D" w:rsidRDefault="003E485D" w:rsidP="00371828">
      <w:pPr>
        <w:spacing w:line="240" w:lineRule="auto"/>
      </w:pPr>
      <w:r>
        <w:separator/>
      </w:r>
    </w:p>
  </w:endnote>
  <w:endnote w:type="continuationSeparator" w:id="0">
    <w:p w14:paraId="790ADB5A" w14:textId="77777777" w:rsidR="003E485D" w:rsidRDefault="003E485D" w:rsidP="003718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auto"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008B02" w14:textId="77777777" w:rsidR="003E485D" w:rsidRDefault="003E485D" w:rsidP="00371828">
      <w:pPr>
        <w:spacing w:line="240" w:lineRule="auto"/>
      </w:pPr>
      <w:r>
        <w:separator/>
      </w:r>
    </w:p>
  </w:footnote>
  <w:footnote w:type="continuationSeparator" w:id="0">
    <w:p w14:paraId="04BF072E" w14:textId="77777777" w:rsidR="003E485D" w:rsidRDefault="003E485D" w:rsidP="0037182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3AB5817"/>
    <w:multiLevelType w:val="hybridMultilevel"/>
    <w:tmpl w:val="983010E6"/>
    <w:lvl w:ilvl="0" w:tplc="D7AC7A1A">
      <w:start w:val="1"/>
      <w:numFmt w:val="decimal"/>
      <w:lvlText w:val="%1"/>
      <w:lvlJc w:val="left"/>
      <w:pPr>
        <w:ind w:left="420" w:hanging="420"/>
      </w:p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9">
      <w:start w:val="1"/>
      <w:numFmt w:val="lowerLetter"/>
      <w:lvlText w:val="%5)"/>
      <w:lvlJc w:val="left"/>
      <w:pPr>
        <w:ind w:left="2100" w:hanging="420"/>
      </w:pPr>
    </w:lvl>
    <w:lvl w:ilvl="5" w:tplc="0409001B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>
      <w:start w:val="1"/>
      <w:numFmt w:val="lowerLetter"/>
      <w:lvlText w:val="%8)"/>
      <w:lvlJc w:val="left"/>
      <w:pPr>
        <w:ind w:left="3360" w:hanging="420"/>
      </w:pPr>
    </w:lvl>
    <w:lvl w:ilvl="8" w:tplc="0409001B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969"/>
    <w:rsid w:val="00017068"/>
    <w:rsid w:val="00235969"/>
    <w:rsid w:val="00371828"/>
    <w:rsid w:val="003E485D"/>
    <w:rsid w:val="00E44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885A981-3714-4CA4-8260-41161C0F7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71828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37182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371828"/>
    <w:rPr>
      <w:sz w:val="18"/>
      <w:szCs w:val="18"/>
    </w:rPr>
  </w:style>
  <w:style w:type="paragraph" w:styleId="a5">
    <w:name w:val="footer"/>
    <w:basedOn w:val="a"/>
    <w:link w:val="a6"/>
    <w:unhideWhenUsed/>
    <w:rsid w:val="0037182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371828"/>
    <w:rPr>
      <w:sz w:val="18"/>
      <w:szCs w:val="18"/>
    </w:rPr>
  </w:style>
  <w:style w:type="character" w:styleId="a7">
    <w:name w:val="Hyperlink"/>
    <w:semiHidden/>
    <w:unhideWhenUsed/>
    <w:rsid w:val="00371828"/>
    <w:rPr>
      <w:color w:val="0000FF"/>
      <w:u w:val="single"/>
    </w:rPr>
  </w:style>
  <w:style w:type="character" w:styleId="a8">
    <w:name w:val="FollowedHyperlink"/>
    <w:semiHidden/>
    <w:unhideWhenUsed/>
    <w:rsid w:val="00371828"/>
    <w:rPr>
      <w:color w:val="800080"/>
      <w:u w:val="single"/>
    </w:rPr>
  </w:style>
  <w:style w:type="paragraph" w:customStyle="1" w:styleId="msonormal0">
    <w:name w:val="msonormal"/>
    <w:basedOn w:val="a"/>
    <w:rsid w:val="003718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Date"/>
    <w:basedOn w:val="a"/>
    <w:next w:val="a"/>
    <w:link w:val="aa"/>
    <w:semiHidden/>
    <w:unhideWhenUsed/>
    <w:rsid w:val="00371828"/>
    <w:rPr>
      <w:rFonts w:ascii="仿宋_GB2312"/>
    </w:rPr>
  </w:style>
  <w:style w:type="character" w:customStyle="1" w:styleId="aa">
    <w:name w:val="日期 字符"/>
    <w:basedOn w:val="a0"/>
    <w:link w:val="a9"/>
    <w:semiHidden/>
    <w:rsid w:val="00371828"/>
    <w:rPr>
      <w:rFonts w:ascii="仿宋_GB2312" w:eastAsia="仿宋_GB2312" w:hAnsi="Times New Roman" w:cs="Times New Roman"/>
      <w:sz w:val="32"/>
      <w:szCs w:val="20"/>
    </w:rPr>
  </w:style>
  <w:style w:type="paragraph" w:styleId="ab">
    <w:name w:val="Document Map"/>
    <w:basedOn w:val="a"/>
    <w:link w:val="ac"/>
    <w:semiHidden/>
    <w:unhideWhenUsed/>
    <w:rsid w:val="00371828"/>
    <w:rPr>
      <w:rFonts w:ascii="宋体" w:eastAsia="宋体"/>
      <w:sz w:val="18"/>
      <w:szCs w:val="18"/>
    </w:rPr>
  </w:style>
  <w:style w:type="character" w:customStyle="1" w:styleId="ac">
    <w:name w:val="文档结构图 字符"/>
    <w:basedOn w:val="a0"/>
    <w:link w:val="ab"/>
    <w:semiHidden/>
    <w:rsid w:val="00371828"/>
    <w:rPr>
      <w:rFonts w:ascii="宋体" w:eastAsia="宋体" w:hAnsi="Times New Roman" w:cs="Times New Roman"/>
      <w:sz w:val="18"/>
      <w:szCs w:val="18"/>
    </w:rPr>
  </w:style>
  <w:style w:type="paragraph" w:styleId="ad">
    <w:name w:val="Balloon Text"/>
    <w:basedOn w:val="a"/>
    <w:link w:val="ae"/>
    <w:semiHidden/>
    <w:unhideWhenUsed/>
    <w:rsid w:val="00371828"/>
    <w:rPr>
      <w:sz w:val="18"/>
      <w:szCs w:val="18"/>
    </w:rPr>
  </w:style>
  <w:style w:type="character" w:customStyle="1" w:styleId="ae">
    <w:name w:val="批注框文本 字符"/>
    <w:basedOn w:val="a0"/>
    <w:link w:val="ad"/>
    <w:semiHidden/>
    <w:rsid w:val="00371828"/>
    <w:rPr>
      <w:rFonts w:ascii="Times New Roman" w:eastAsia="仿宋_GB2312" w:hAnsi="Times New Roman" w:cs="Times New Roman"/>
      <w:sz w:val="18"/>
      <w:szCs w:val="18"/>
    </w:rPr>
  </w:style>
  <w:style w:type="paragraph" w:customStyle="1" w:styleId="Char">
    <w:name w:val="Char"/>
    <w:basedOn w:val="ab"/>
    <w:autoRedefine/>
    <w:rsid w:val="00371828"/>
    <w:pPr>
      <w:shd w:val="clear" w:color="auto" w:fill="000080"/>
      <w:spacing w:line="240" w:lineRule="auto"/>
    </w:pPr>
    <w:rPr>
      <w:rFonts w:ascii="Tahoma" w:hAnsi="Tahoma" w:cs="Tahoma"/>
      <w:sz w:val="24"/>
      <w:szCs w:val="24"/>
    </w:rPr>
  </w:style>
  <w:style w:type="paragraph" w:customStyle="1" w:styleId="font5">
    <w:name w:val="font5"/>
    <w:basedOn w:val="a"/>
    <w:rsid w:val="003718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6">
    <w:name w:val="font6"/>
    <w:basedOn w:val="a"/>
    <w:rsid w:val="003718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kern w:val="0"/>
      <w:sz w:val="18"/>
      <w:szCs w:val="18"/>
    </w:rPr>
  </w:style>
  <w:style w:type="paragraph" w:customStyle="1" w:styleId="font7">
    <w:name w:val="font7"/>
    <w:basedOn w:val="a"/>
    <w:rsid w:val="003718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font8">
    <w:name w:val="font8"/>
    <w:basedOn w:val="a"/>
    <w:rsid w:val="00371828"/>
    <w:pPr>
      <w:widowControl/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4">
    <w:name w:val="xl64"/>
    <w:basedOn w:val="a"/>
    <w:rsid w:val="0037182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5">
    <w:name w:val="xl65"/>
    <w:basedOn w:val="a"/>
    <w:rsid w:val="003718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6">
    <w:name w:val="xl66"/>
    <w:basedOn w:val="a"/>
    <w:rsid w:val="00371828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7">
    <w:name w:val="xl67"/>
    <w:basedOn w:val="a"/>
    <w:rsid w:val="003718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68">
    <w:name w:val="xl68"/>
    <w:basedOn w:val="a"/>
    <w:rsid w:val="0037182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color w:val="0000FF"/>
      <w:kern w:val="0"/>
      <w:sz w:val="20"/>
    </w:rPr>
  </w:style>
  <w:style w:type="paragraph" w:customStyle="1" w:styleId="xl69">
    <w:name w:val="xl69"/>
    <w:basedOn w:val="a"/>
    <w:rsid w:val="003718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0000FF"/>
      <w:kern w:val="0"/>
      <w:sz w:val="20"/>
    </w:rPr>
  </w:style>
  <w:style w:type="paragraph" w:customStyle="1" w:styleId="xl70">
    <w:name w:val="xl70"/>
    <w:basedOn w:val="a"/>
    <w:rsid w:val="00371828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color w:val="FF0000"/>
      <w:kern w:val="0"/>
      <w:sz w:val="20"/>
    </w:rPr>
  </w:style>
  <w:style w:type="paragraph" w:customStyle="1" w:styleId="xl71">
    <w:name w:val="xl71"/>
    <w:basedOn w:val="a"/>
    <w:rsid w:val="00371828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FF0000"/>
      <w:kern w:val="0"/>
      <w:sz w:val="20"/>
    </w:rPr>
  </w:style>
  <w:style w:type="paragraph" w:customStyle="1" w:styleId="xl72">
    <w:name w:val="xl72"/>
    <w:basedOn w:val="a"/>
    <w:rsid w:val="00371828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left"/>
    </w:pPr>
    <w:rPr>
      <w:rFonts w:ascii="宋体" w:eastAsia="宋体" w:hAnsi="宋体" w:cs="宋体"/>
      <w:color w:val="000000"/>
      <w:kern w:val="0"/>
      <w:sz w:val="20"/>
    </w:rPr>
  </w:style>
  <w:style w:type="paragraph" w:customStyle="1" w:styleId="xl73">
    <w:name w:val="xl73"/>
    <w:basedOn w:val="a"/>
    <w:rsid w:val="00371828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b/>
      <w:bCs/>
      <w:color w:val="000000"/>
      <w:kern w:val="0"/>
      <w:sz w:val="20"/>
    </w:rPr>
  </w:style>
  <w:style w:type="paragraph" w:customStyle="1" w:styleId="xl74">
    <w:name w:val="xl74"/>
    <w:basedOn w:val="a"/>
    <w:rsid w:val="00371828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宋体" w:eastAsia="宋体" w:hAnsi="宋体" w:cs="宋体"/>
      <w:b/>
      <w:bCs/>
      <w:color w:val="000000"/>
      <w:kern w:val="0"/>
      <w:sz w:val="20"/>
    </w:rPr>
  </w:style>
  <w:style w:type="character" w:styleId="af">
    <w:name w:val="line number"/>
    <w:semiHidden/>
    <w:unhideWhenUsed/>
    <w:rsid w:val="00371828"/>
    <w:rPr>
      <w:rFonts w:ascii="Times New Roman" w:hAnsi="Times New Roman" w:cs="Times New Roman" w:hint="default"/>
    </w:rPr>
  </w:style>
  <w:style w:type="character" w:styleId="af0">
    <w:name w:val="page number"/>
    <w:semiHidden/>
    <w:unhideWhenUsed/>
    <w:rsid w:val="00371828"/>
    <w:rPr>
      <w:rFonts w:ascii="Times New Roman" w:hAnsi="Times New Roman" w:cs="Times New Roman" w:hint="default"/>
    </w:rPr>
  </w:style>
  <w:style w:type="table" w:styleId="af1">
    <w:name w:val="Table Grid"/>
    <w:basedOn w:val="a1"/>
    <w:rsid w:val="00371828"/>
    <w:pPr>
      <w:widowControl w:val="0"/>
      <w:spacing w:line="560" w:lineRule="exact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373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375</Words>
  <Characters>2140</Characters>
  <Application>Microsoft Office Word</Application>
  <DocSecurity>0</DocSecurity>
  <Lines>17</Lines>
  <Paragraphs>5</Paragraphs>
  <ScaleCrop>false</ScaleCrop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260502670@qq.com</dc:creator>
  <cp:keywords/>
  <dc:description/>
  <cp:lastModifiedBy>260502670@qq.com</cp:lastModifiedBy>
  <cp:revision>2</cp:revision>
  <dcterms:created xsi:type="dcterms:W3CDTF">2019-02-12T01:43:00Z</dcterms:created>
  <dcterms:modified xsi:type="dcterms:W3CDTF">2019-02-12T01:57:00Z</dcterms:modified>
</cp:coreProperties>
</file>